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9C4" w:rsidRDefault="00BE09C4" w:rsidP="001954C9">
      <w:pPr>
        <w:spacing w:after="0" w:line="240" w:lineRule="auto"/>
        <w:jc w:val="center"/>
        <w:rPr>
          <w:rFonts w:ascii="Times New Roman" w:eastAsia="Times New Roman" w:hAnsi="Times New Roman" w:cs="Times New Roman"/>
          <w:b/>
          <w:bCs/>
          <w:sz w:val="24"/>
          <w:szCs w:val="24"/>
          <w:lang w:eastAsia="ru-RU"/>
        </w:rPr>
      </w:pPr>
    </w:p>
    <w:p w:rsidR="00BE09C4" w:rsidRPr="00EC1426" w:rsidRDefault="00BE09C4" w:rsidP="00BE09C4">
      <w:pPr>
        <w:shd w:val="clear" w:color="auto" w:fill="FFFFFF"/>
        <w:spacing w:after="0" w:line="240" w:lineRule="auto"/>
        <w:jc w:val="center"/>
        <w:rPr>
          <w:rFonts w:ascii="Times New Roman" w:eastAsia="Times New Roman" w:hAnsi="Times New Roman" w:cs="Times New Roman"/>
          <w:b/>
          <w:bCs/>
          <w:color w:val="000000"/>
          <w:sz w:val="28"/>
          <w:szCs w:val="28"/>
          <w:u w:color="000000"/>
          <w:lang w:eastAsia="ru-RU"/>
        </w:rPr>
      </w:pPr>
      <w:r w:rsidRPr="00EC1426">
        <w:rPr>
          <w:rFonts w:ascii="Times New Roman" w:eastAsia="Times New Roman" w:hAnsi="Times New Roman" w:cs="Times New Roman"/>
          <w:b/>
          <w:bCs/>
          <w:color w:val="000000"/>
          <w:sz w:val="28"/>
          <w:szCs w:val="28"/>
          <w:u w:color="000000"/>
          <w:lang w:eastAsia="ru-RU"/>
        </w:rPr>
        <w:t>ПЛАН УРОКА</w:t>
      </w:r>
    </w:p>
    <w:p w:rsidR="00BE09C4" w:rsidRPr="00EC1426" w:rsidRDefault="00BE09C4" w:rsidP="00BE09C4">
      <w:pPr>
        <w:shd w:val="clear" w:color="auto" w:fill="FFFFFF"/>
        <w:spacing w:after="0" w:line="240" w:lineRule="auto"/>
        <w:jc w:val="both"/>
        <w:rPr>
          <w:rFonts w:ascii="Times New Roman" w:eastAsia="Times New Roman" w:hAnsi="Times New Roman" w:cs="Times New Roman"/>
          <w:sz w:val="28"/>
          <w:szCs w:val="28"/>
          <w:u w:color="000000"/>
          <w:lang w:eastAsia="ru-RU"/>
        </w:rPr>
      </w:pPr>
      <w:proofErr w:type="gramStart"/>
      <w:r w:rsidRPr="00EC1426">
        <w:rPr>
          <w:rFonts w:ascii="Times New Roman" w:eastAsia="Times New Roman" w:hAnsi="Times New Roman" w:cs="Times New Roman"/>
          <w:b/>
          <w:bCs/>
          <w:sz w:val="28"/>
          <w:szCs w:val="28"/>
          <w:u w:color="000000"/>
          <w:lang w:eastAsia="ru-RU"/>
        </w:rPr>
        <w:t>Дата:</w:t>
      </w:r>
      <w:r w:rsidR="00C6126E">
        <w:rPr>
          <w:rFonts w:ascii="Times New Roman" w:eastAsia="Times New Roman" w:hAnsi="Times New Roman" w:cs="Times New Roman"/>
          <w:b/>
          <w:bCs/>
          <w:sz w:val="28"/>
          <w:szCs w:val="28"/>
          <w:u w:color="000000"/>
          <w:lang w:eastAsia="ru-RU"/>
        </w:rPr>
        <w:t>24.02.25</w:t>
      </w:r>
      <w:proofErr w:type="gramEnd"/>
    </w:p>
    <w:p w:rsidR="00BE09C4" w:rsidRPr="00EC1426" w:rsidRDefault="00BE09C4" w:rsidP="00BE09C4">
      <w:pPr>
        <w:shd w:val="clear" w:color="auto" w:fill="FFFFFF"/>
        <w:spacing w:after="0" w:line="240" w:lineRule="auto"/>
        <w:jc w:val="both"/>
        <w:rPr>
          <w:rFonts w:ascii="Times New Roman" w:eastAsia="Times New Roman" w:hAnsi="Times New Roman" w:cs="Times New Roman"/>
          <w:sz w:val="28"/>
          <w:szCs w:val="28"/>
          <w:u w:color="000000"/>
          <w:lang w:eastAsia="ru-RU"/>
        </w:rPr>
      </w:pPr>
      <w:r w:rsidRPr="00EC1426">
        <w:rPr>
          <w:rFonts w:ascii="Times New Roman" w:eastAsia="Times New Roman" w:hAnsi="Times New Roman" w:cs="Times New Roman"/>
          <w:b/>
          <w:bCs/>
          <w:sz w:val="28"/>
          <w:szCs w:val="28"/>
          <w:u w:color="000000"/>
          <w:lang w:eastAsia="ru-RU"/>
        </w:rPr>
        <w:t xml:space="preserve">Группа: </w:t>
      </w:r>
      <w:r w:rsidR="00C6126E">
        <w:rPr>
          <w:rFonts w:ascii="Times New Roman" w:eastAsia="Times New Roman" w:hAnsi="Times New Roman" w:cs="Times New Roman"/>
          <w:b/>
          <w:bCs/>
          <w:sz w:val="28"/>
          <w:szCs w:val="28"/>
          <w:u w:color="000000"/>
          <w:lang w:eastAsia="ru-RU"/>
        </w:rPr>
        <w:t>ЭСХМ-21В</w:t>
      </w:r>
    </w:p>
    <w:p w:rsidR="00BE09C4" w:rsidRPr="00EC1426" w:rsidRDefault="00BE09C4" w:rsidP="00BE09C4">
      <w:pPr>
        <w:shd w:val="clear" w:color="auto" w:fill="FFFFFF"/>
        <w:spacing w:after="0" w:line="240" w:lineRule="auto"/>
        <w:jc w:val="both"/>
        <w:rPr>
          <w:rFonts w:ascii="Times New Roman" w:eastAsia="Times New Roman" w:hAnsi="Times New Roman" w:cs="Times New Roman"/>
          <w:sz w:val="28"/>
          <w:szCs w:val="28"/>
          <w:lang w:eastAsia="ru-RU"/>
        </w:rPr>
      </w:pPr>
      <w:r w:rsidRPr="00EC1426">
        <w:rPr>
          <w:rFonts w:ascii="Times New Roman" w:eastAsia="Times New Roman" w:hAnsi="Times New Roman" w:cs="Times New Roman"/>
          <w:b/>
          <w:bCs/>
          <w:sz w:val="28"/>
          <w:szCs w:val="28"/>
          <w:lang w:eastAsia="ru-RU"/>
        </w:rPr>
        <w:t>ДИСЦИПЛИНА: </w:t>
      </w:r>
      <w:r w:rsidRPr="00EC1426">
        <w:rPr>
          <w:rFonts w:ascii="Times New Roman" w:eastAsia="Times New Roman" w:hAnsi="Times New Roman" w:cs="Times New Roman"/>
          <w:sz w:val="28"/>
          <w:szCs w:val="28"/>
          <w:lang w:eastAsia="ru-RU"/>
        </w:rPr>
        <w:t>Основы предпринимательской деятельности</w:t>
      </w:r>
    </w:p>
    <w:p w:rsidR="00BE09C4" w:rsidRPr="00EC1426" w:rsidRDefault="00BE09C4" w:rsidP="00BE09C4">
      <w:pPr>
        <w:shd w:val="clear" w:color="auto" w:fill="FFFFFF"/>
        <w:spacing w:after="0" w:line="240" w:lineRule="auto"/>
        <w:jc w:val="both"/>
        <w:rPr>
          <w:rFonts w:ascii="Times New Roman" w:eastAsia="Times New Roman" w:hAnsi="Times New Roman" w:cs="Times New Roman"/>
          <w:sz w:val="28"/>
          <w:szCs w:val="28"/>
          <w:lang w:eastAsia="ru-RU"/>
        </w:rPr>
      </w:pPr>
      <w:r w:rsidRPr="00EC1426">
        <w:rPr>
          <w:rFonts w:ascii="Times New Roman" w:eastAsia="Times New Roman" w:hAnsi="Times New Roman" w:cs="Times New Roman"/>
          <w:b/>
          <w:bCs/>
          <w:sz w:val="28"/>
          <w:szCs w:val="28"/>
          <w:lang w:eastAsia="ru-RU"/>
        </w:rPr>
        <w:t>ПРЕПОДАВАТЕЛЬ: </w:t>
      </w:r>
      <w:proofErr w:type="spellStart"/>
      <w:r w:rsidR="00C6126E">
        <w:rPr>
          <w:rFonts w:ascii="Times New Roman" w:eastAsia="Times New Roman" w:hAnsi="Times New Roman" w:cs="Times New Roman"/>
          <w:sz w:val="28"/>
          <w:szCs w:val="28"/>
          <w:lang w:eastAsia="ru-RU"/>
        </w:rPr>
        <w:t>Калёнова</w:t>
      </w:r>
      <w:proofErr w:type="spellEnd"/>
      <w:r w:rsidR="00C6126E">
        <w:rPr>
          <w:rFonts w:ascii="Times New Roman" w:eastAsia="Times New Roman" w:hAnsi="Times New Roman" w:cs="Times New Roman"/>
          <w:sz w:val="28"/>
          <w:szCs w:val="28"/>
          <w:lang w:eastAsia="ru-RU"/>
        </w:rPr>
        <w:t xml:space="preserve"> Г.Г.</w:t>
      </w:r>
      <w:bookmarkStart w:id="0" w:name="_GoBack"/>
      <w:bookmarkEnd w:id="0"/>
    </w:p>
    <w:p w:rsidR="00BE09C4" w:rsidRPr="008927A3" w:rsidRDefault="00BE09C4" w:rsidP="00BE09C4">
      <w:pPr>
        <w:spacing w:after="0" w:line="240" w:lineRule="auto"/>
        <w:jc w:val="both"/>
        <w:outlineLvl w:val="0"/>
        <w:rPr>
          <w:rFonts w:ascii="Times New Roman" w:eastAsia="Times New Roman" w:hAnsi="Times New Roman" w:cs="Times New Roman"/>
          <w:kern w:val="36"/>
          <w:sz w:val="28"/>
          <w:szCs w:val="28"/>
          <w:lang w:eastAsia="ru-RU"/>
        </w:rPr>
      </w:pPr>
      <w:r w:rsidRPr="008927A3">
        <w:rPr>
          <w:rFonts w:ascii="Times New Roman" w:eastAsia="Times New Roman" w:hAnsi="Times New Roman" w:cs="Times New Roman"/>
          <w:b/>
          <w:sz w:val="28"/>
          <w:szCs w:val="28"/>
          <w:lang w:eastAsia="ru-RU"/>
        </w:rPr>
        <w:t>Тема:</w:t>
      </w:r>
      <w:r w:rsidRPr="008927A3">
        <w:rPr>
          <w:rFonts w:ascii="Times New Roman" w:eastAsia="Times New Roman" w:hAnsi="Times New Roman" w:cs="Times New Roman"/>
          <w:sz w:val="28"/>
          <w:szCs w:val="28"/>
          <w:lang w:eastAsia="ru-RU"/>
        </w:rPr>
        <w:t xml:space="preserve"> </w:t>
      </w:r>
      <w:r w:rsidR="002E6677" w:rsidRPr="008927A3">
        <w:rPr>
          <w:rFonts w:ascii="Times New Roman" w:eastAsia="Times New Roman" w:hAnsi="Times New Roman" w:cs="Times New Roman"/>
          <w:b/>
          <w:bCs/>
          <w:sz w:val="28"/>
          <w:szCs w:val="28"/>
          <w:lang w:eastAsia="ru-RU"/>
        </w:rPr>
        <w:t>Налогообложение в предпринимательской деятельности.</w:t>
      </w:r>
    </w:p>
    <w:p w:rsidR="00BE09C4" w:rsidRPr="00BE09C4" w:rsidRDefault="00BE09C4" w:rsidP="00BE09C4">
      <w:pPr>
        <w:shd w:val="clear" w:color="auto" w:fill="FFFFFF"/>
        <w:spacing w:after="0" w:line="294" w:lineRule="atLeast"/>
        <w:jc w:val="both"/>
        <w:rPr>
          <w:rStyle w:val="c11"/>
          <w:rFonts w:ascii="Times New Roman" w:eastAsia="Times New Roman" w:hAnsi="Times New Roman" w:cs="Times New Roman"/>
          <w:sz w:val="28"/>
          <w:szCs w:val="28"/>
          <w:lang w:eastAsia="ru-RU"/>
        </w:rPr>
      </w:pPr>
      <w:r w:rsidRPr="00EC1426">
        <w:rPr>
          <w:rFonts w:ascii="Times New Roman" w:eastAsia="Times New Roman" w:hAnsi="Times New Roman" w:cs="Times New Roman"/>
          <w:b/>
          <w:bCs/>
          <w:sz w:val="28"/>
          <w:szCs w:val="28"/>
          <w:lang w:eastAsia="ru-RU"/>
        </w:rPr>
        <w:t>Тип урока</w:t>
      </w:r>
      <w:r w:rsidRPr="00EC1426">
        <w:rPr>
          <w:rFonts w:ascii="Times New Roman" w:eastAsia="Times New Roman" w:hAnsi="Times New Roman" w:cs="Times New Roman"/>
          <w:sz w:val="28"/>
          <w:szCs w:val="28"/>
          <w:lang w:eastAsia="ru-RU"/>
        </w:rPr>
        <w:t xml:space="preserve">: </w:t>
      </w:r>
      <w:r w:rsidRPr="00EC1426">
        <w:rPr>
          <w:rFonts w:ascii="Times New Roman" w:hAnsi="Times New Roman" w:cs="Times New Roman"/>
          <w:sz w:val="28"/>
          <w:szCs w:val="28"/>
        </w:rPr>
        <w:t>урок освоения новых знаний</w:t>
      </w:r>
      <w:r w:rsidRPr="00EC1426">
        <w:rPr>
          <w:rFonts w:ascii="Times New Roman" w:eastAsia="Times New Roman" w:hAnsi="Times New Roman" w:cs="Times New Roman"/>
          <w:sz w:val="28"/>
          <w:szCs w:val="28"/>
          <w:lang w:eastAsia="ru-RU"/>
        </w:rPr>
        <w:t xml:space="preserve"> </w:t>
      </w:r>
    </w:p>
    <w:p w:rsidR="00BE09C4" w:rsidRDefault="00BE09C4" w:rsidP="00BE09C4">
      <w:pPr>
        <w:pStyle w:val="c26"/>
        <w:shd w:val="clear" w:color="auto" w:fill="FFFFFF"/>
        <w:spacing w:before="0" w:beforeAutospacing="0" w:after="0" w:afterAutospacing="0"/>
        <w:jc w:val="both"/>
        <w:rPr>
          <w:rFonts w:ascii="Calibri" w:hAnsi="Calibri" w:cs="Calibri"/>
          <w:color w:val="000000"/>
          <w:sz w:val="22"/>
          <w:szCs w:val="22"/>
        </w:rPr>
      </w:pPr>
      <w:r>
        <w:rPr>
          <w:rStyle w:val="c11"/>
          <w:b/>
          <w:bCs/>
          <w:color w:val="000000"/>
          <w:sz w:val="28"/>
          <w:szCs w:val="28"/>
        </w:rPr>
        <w:t xml:space="preserve">- </w:t>
      </w:r>
      <w:proofErr w:type="gramStart"/>
      <w:r>
        <w:rPr>
          <w:rStyle w:val="c11"/>
          <w:b/>
          <w:bCs/>
          <w:color w:val="000000"/>
          <w:sz w:val="28"/>
          <w:szCs w:val="28"/>
        </w:rPr>
        <w:t>обучающие:</w:t>
      </w:r>
      <w:r>
        <w:rPr>
          <w:rStyle w:val="c22"/>
          <w:color w:val="000000"/>
          <w:sz w:val="28"/>
          <w:szCs w:val="28"/>
        </w:rPr>
        <w:t> </w:t>
      </w:r>
      <w:r>
        <w:rPr>
          <w:rFonts w:ascii="Calibri" w:hAnsi="Calibri" w:cs="Calibri"/>
          <w:color w:val="000000"/>
          <w:sz w:val="22"/>
          <w:szCs w:val="22"/>
        </w:rPr>
        <w:t> </w:t>
      </w:r>
      <w:r>
        <w:rPr>
          <w:rStyle w:val="c22"/>
          <w:color w:val="000000"/>
          <w:sz w:val="28"/>
          <w:szCs w:val="28"/>
        </w:rPr>
        <w:t>обогатить</w:t>
      </w:r>
      <w:proofErr w:type="gramEnd"/>
      <w:r>
        <w:rPr>
          <w:rStyle w:val="c22"/>
          <w:color w:val="000000"/>
          <w:sz w:val="28"/>
          <w:szCs w:val="28"/>
        </w:rPr>
        <w:t xml:space="preserve"> знания учащихся экономическими понятиями, позволяющими лучше осмыслить экономические реалии: </w:t>
      </w:r>
      <w:r>
        <w:rPr>
          <w:rStyle w:val="c22"/>
          <w:i/>
          <w:iCs/>
          <w:color w:val="000000"/>
          <w:sz w:val="28"/>
          <w:szCs w:val="28"/>
        </w:rPr>
        <w:t>налоги, их виды, функции; налоговые системы.</w:t>
      </w:r>
    </w:p>
    <w:p w:rsidR="00BE09C4" w:rsidRDefault="00BE09C4" w:rsidP="00BE09C4">
      <w:pPr>
        <w:pStyle w:val="c26"/>
        <w:shd w:val="clear" w:color="auto" w:fill="FFFFFF"/>
        <w:spacing w:before="0" w:beforeAutospacing="0" w:after="0" w:afterAutospacing="0"/>
        <w:jc w:val="both"/>
        <w:rPr>
          <w:rFonts w:ascii="Calibri" w:hAnsi="Calibri" w:cs="Calibri"/>
          <w:color w:val="000000"/>
          <w:sz w:val="22"/>
          <w:szCs w:val="22"/>
        </w:rPr>
      </w:pPr>
      <w:r>
        <w:rPr>
          <w:rStyle w:val="c5"/>
          <w:color w:val="000000"/>
          <w:sz w:val="28"/>
          <w:szCs w:val="28"/>
        </w:rPr>
        <w:t>- продолжить формирование умений работы в группе, выбора решений и высказывания своих мыслей на заданную тему.</w:t>
      </w:r>
    </w:p>
    <w:p w:rsidR="00BE09C4" w:rsidRDefault="00BE09C4" w:rsidP="00BE09C4">
      <w:pPr>
        <w:pStyle w:val="c26"/>
        <w:shd w:val="clear" w:color="auto" w:fill="FFFFFF"/>
        <w:spacing w:before="0" w:beforeAutospacing="0" w:after="0" w:afterAutospacing="0"/>
        <w:jc w:val="both"/>
        <w:rPr>
          <w:rFonts w:ascii="Calibri" w:hAnsi="Calibri" w:cs="Calibri"/>
          <w:color w:val="000000"/>
          <w:sz w:val="22"/>
          <w:szCs w:val="22"/>
        </w:rPr>
      </w:pPr>
      <w:r>
        <w:rPr>
          <w:rStyle w:val="c5"/>
          <w:color w:val="000000"/>
          <w:sz w:val="28"/>
          <w:szCs w:val="28"/>
        </w:rPr>
        <w:t>- совершенствование умений анализировать, сравнивать и обобщать.</w:t>
      </w:r>
    </w:p>
    <w:p w:rsidR="00BE09C4" w:rsidRDefault="00BE09C4" w:rsidP="00BE09C4">
      <w:pPr>
        <w:pStyle w:val="c26"/>
        <w:shd w:val="clear" w:color="auto" w:fill="FFFFFF"/>
        <w:spacing w:before="0" w:beforeAutospacing="0" w:after="0" w:afterAutospacing="0"/>
        <w:jc w:val="both"/>
        <w:rPr>
          <w:rFonts w:ascii="Calibri" w:hAnsi="Calibri" w:cs="Calibri"/>
          <w:color w:val="000000"/>
          <w:sz w:val="22"/>
          <w:szCs w:val="22"/>
        </w:rPr>
      </w:pPr>
      <w:r>
        <w:rPr>
          <w:rStyle w:val="c11"/>
          <w:b/>
          <w:bCs/>
          <w:color w:val="000000"/>
          <w:sz w:val="28"/>
          <w:szCs w:val="28"/>
        </w:rPr>
        <w:t>-</w:t>
      </w:r>
      <w:proofErr w:type="gramStart"/>
      <w:r>
        <w:rPr>
          <w:rStyle w:val="c11"/>
          <w:b/>
          <w:bCs/>
          <w:color w:val="000000"/>
          <w:sz w:val="28"/>
          <w:szCs w:val="28"/>
        </w:rPr>
        <w:t>развивающие:</w:t>
      </w:r>
      <w:r>
        <w:rPr>
          <w:rStyle w:val="c5"/>
          <w:color w:val="000000"/>
          <w:sz w:val="28"/>
          <w:szCs w:val="28"/>
        </w:rPr>
        <w:t>  создавать</w:t>
      </w:r>
      <w:proofErr w:type="gramEnd"/>
      <w:r>
        <w:rPr>
          <w:rStyle w:val="c5"/>
          <w:color w:val="000000"/>
          <w:sz w:val="28"/>
          <w:szCs w:val="28"/>
        </w:rPr>
        <w:t xml:space="preserve"> условия для развития познавательного интереса к предмету  экономика, коммуникативных качеств, самостоятельности, настойчивости, элемента исследовательской работы;</w:t>
      </w:r>
    </w:p>
    <w:p w:rsidR="00BE09C4" w:rsidRDefault="00BE09C4" w:rsidP="00BE09C4">
      <w:pPr>
        <w:pStyle w:val="c26"/>
        <w:shd w:val="clear" w:color="auto" w:fill="FFFFFF"/>
        <w:spacing w:before="0" w:beforeAutospacing="0" w:after="0" w:afterAutospacing="0"/>
        <w:jc w:val="both"/>
        <w:rPr>
          <w:rFonts w:ascii="Calibri" w:hAnsi="Calibri" w:cs="Calibri"/>
          <w:color w:val="000000"/>
          <w:sz w:val="22"/>
          <w:szCs w:val="22"/>
        </w:rPr>
      </w:pPr>
      <w:r>
        <w:rPr>
          <w:rStyle w:val="c11"/>
          <w:b/>
          <w:bCs/>
          <w:color w:val="000000"/>
          <w:sz w:val="28"/>
          <w:szCs w:val="28"/>
        </w:rPr>
        <w:t>-</w:t>
      </w:r>
      <w:proofErr w:type="gramStart"/>
      <w:r>
        <w:rPr>
          <w:rStyle w:val="c11"/>
          <w:b/>
          <w:bCs/>
          <w:color w:val="000000"/>
          <w:sz w:val="28"/>
          <w:szCs w:val="28"/>
        </w:rPr>
        <w:t>воспитательные:</w:t>
      </w:r>
      <w:r>
        <w:rPr>
          <w:rStyle w:val="c5"/>
          <w:color w:val="000000"/>
          <w:sz w:val="28"/>
          <w:szCs w:val="28"/>
        </w:rPr>
        <w:t>  содействовать</w:t>
      </w:r>
      <w:proofErr w:type="gramEnd"/>
      <w:r>
        <w:rPr>
          <w:rStyle w:val="c5"/>
          <w:color w:val="000000"/>
          <w:sz w:val="28"/>
          <w:szCs w:val="28"/>
        </w:rPr>
        <w:t xml:space="preserve"> воспитанию коллективизма,  толерантности, взаимопонимания</w:t>
      </w:r>
    </w:p>
    <w:p w:rsidR="002E6677" w:rsidRPr="003D0780" w:rsidRDefault="002E6677" w:rsidP="002E6677">
      <w:pPr>
        <w:shd w:val="clear" w:color="auto" w:fill="FFFFFF"/>
        <w:spacing w:after="0" w:line="294" w:lineRule="atLeast"/>
        <w:rPr>
          <w:rFonts w:ascii="Times New Roman" w:eastAsia="Times New Roman" w:hAnsi="Times New Roman" w:cs="Times New Roman"/>
          <w:sz w:val="28"/>
          <w:szCs w:val="28"/>
          <w:lang w:eastAsia="ru-RU"/>
        </w:rPr>
      </w:pPr>
      <w:r w:rsidRPr="003D0780">
        <w:rPr>
          <w:rFonts w:ascii="Times New Roman" w:eastAsia="Times New Roman" w:hAnsi="Times New Roman" w:cs="Times New Roman"/>
          <w:b/>
          <w:bCs/>
          <w:sz w:val="28"/>
          <w:szCs w:val="28"/>
          <w:lang w:eastAsia="ru-RU"/>
        </w:rPr>
        <w:t>Ход урока</w:t>
      </w:r>
    </w:p>
    <w:p w:rsidR="002E6677" w:rsidRPr="003D0780" w:rsidRDefault="002E6677" w:rsidP="002E6677">
      <w:pPr>
        <w:shd w:val="clear" w:color="auto" w:fill="FFFFFF"/>
        <w:spacing w:after="0" w:line="294" w:lineRule="atLeast"/>
        <w:rPr>
          <w:rFonts w:ascii="Times New Roman" w:eastAsia="Times New Roman" w:hAnsi="Times New Roman" w:cs="Times New Roman"/>
          <w:sz w:val="28"/>
          <w:szCs w:val="28"/>
          <w:lang w:eastAsia="ru-RU"/>
        </w:rPr>
      </w:pPr>
      <w:r w:rsidRPr="003D0780">
        <w:rPr>
          <w:rFonts w:ascii="Times New Roman" w:eastAsia="Times New Roman" w:hAnsi="Times New Roman" w:cs="Times New Roman"/>
          <w:b/>
          <w:bCs/>
          <w:sz w:val="28"/>
          <w:szCs w:val="28"/>
          <w:lang w:eastAsia="ru-RU"/>
        </w:rPr>
        <w:t>1. Организационный момент:</w:t>
      </w:r>
    </w:p>
    <w:p w:rsidR="002E6677" w:rsidRPr="003D0780" w:rsidRDefault="002E6677" w:rsidP="002E6677">
      <w:pPr>
        <w:shd w:val="clear" w:color="auto" w:fill="FFFFFF"/>
        <w:spacing w:after="0" w:line="294" w:lineRule="atLeast"/>
        <w:rPr>
          <w:rFonts w:ascii="Times New Roman" w:eastAsia="Times New Roman" w:hAnsi="Times New Roman" w:cs="Times New Roman"/>
          <w:sz w:val="28"/>
          <w:szCs w:val="28"/>
          <w:lang w:eastAsia="ru-RU"/>
        </w:rPr>
      </w:pPr>
      <w:r w:rsidRPr="003D0780">
        <w:rPr>
          <w:rFonts w:ascii="Times New Roman" w:eastAsia="Times New Roman" w:hAnsi="Times New Roman" w:cs="Times New Roman"/>
          <w:sz w:val="28"/>
          <w:szCs w:val="28"/>
          <w:lang w:eastAsia="ru-RU"/>
        </w:rPr>
        <w:t>- Приветствие.</w:t>
      </w:r>
    </w:p>
    <w:p w:rsidR="002E6677" w:rsidRPr="003D0780" w:rsidRDefault="002E6677" w:rsidP="002E6677">
      <w:pPr>
        <w:shd w:val="clear" w:color="auto" w:fill="FFFFFF"/>
        <w:spacing w:after="0" w:line="294" w:lineRule="atLeast"/>
        <w:rPr>
          <w:rFonts w:ascii="Times New Roman" w:eastAsia="Times New Roman" w:hAnsi="Times New Roman" w:cs="Times New Roman"/>
          <w:sz w:val="28"/>
          <w:szCs w:val="28"/>
          <w:lang w:eastAsia="ru-RU"/>
        </w:rPr>
      </w:pPr>
      <w:r w:rsidRPr="003D0780">
        <w:rPr>
          <w:rFonts w:ascii="Times New Roman" w:eastAsia="Times New Roman" w:hAnsi="Times New Roman" w:cs="Times New Roman"/>
          <w:sz w:val="28"/>
          <w:szCs w:val="28"/>
          <w:lang w:eastAsia="ru-RU"/>
        </w:rPr>
        <w:t>- Отметка отсутствующих в классном журнале.</w:t>
      </w:r>
    </w:p>
    <w:p w:rsidR="002E6677" w:rsidRPr="003D0780" w:rsidRDefault="002E6677" w:rsidP="002E6677">
      <w:pPr>
        <w:shd w:val="clear" w:color="auto" w:fill="FFFFFF"/>
        <w:spacing w:after="0" w:line="294" w:lineRule="atLeast"/>
        <w:rPr>
          <w:rFonts w:ascii="Times New Roman" w:eastAsia="Times New Roman" w:hAnsi="Times New Roman" w:cs="Times New Roman"/>
          <w:sz w:val="28"/>
          <w:szCs w:val="28"/>
          <w:lang w:eastAsia="ru-RU"/>
        </w:rPr>
      </w:pPr>
      <w:r w:rsidRPr="003D0780">
        <w:rPr>
          <w:rFonts w:ascii="Times New Roman" w:eastAsia="Times New Roman" w:hAnsi="Times New Roman" w:cs="Times New Roman"/>
          <w:sz w:val="28"/>
          <w:szCs w:val="28"/>
          <w:lang w:eastAsia="ru-RU"/>
        </w:rPr>
        <w:t>- Сообщение темы и целей урока.</w:t>
      </w:r>
    </w:p>
    <w:p w:rsidR="002E6677" w:rsidRDefault="002E6677" w:rsidP="00BE09C4">
      <w:pPr>
        <w:spacing w:after="0" w:line="240" w:lineRule="auto"/>
        <w:jc w:val="center"/>
        <w:rPr>
          <w:rFonts w:ascii="Times New Roman" w:eastAsia="Times New Roman" w:hAnsi="Times New Roman" w:cs="Times New Roman"/>
          <w:b/>
          <w:bCs/>
          <w:sz w:val="24"/>
          <w:szCs w:val="24"/>
          <w:lang w:eastAsia="ru-RU"/>
        </w:rPr>
      </w:pPr>
    </w:p>
    <w:p w:rsidR="00813DAE" w:rsidRPr="002E6677" w:rsidRDefault="00813DAE" w:rsidP="001954C9">
      <w:pPr>
        <w:spacing w:after="0" w:line="240" w:lineRule="auto"/>
        <w:jc w:val="both"/>
        <w:rPr>
          <w:rStyle w:val="a3"/>
          <w:rFonts w:ascii="Times New Roman" w:eastAsia="Times New Roman" w:hAnsi="Times New Roman" w:cs="Times New Roman"/>
          <w:b w:val="0"/>
          <w:bCs w:val="0"/>
          <w:sz w:val="28"/>
          <w:szCs w:val="24"/>
          <w:lang w:eastAsia="ru-RU"/>
        </w:rPr>
      </w:pPr>
    </w:p>
    <w:p w:rsidR="00201CA3" w:rsidRPr="002E6677" w:rsidRDefault="00BA7F79" w:rsidP="001954C9">
      <w:pPr>
        <w:tabs>
          <w:tab w:val="left" w:pos="426"/>
        </w:tabs>
        <w:spacing w:after="0" w:line="240" w:lineRule="auto"/>
        <w:jc w:val="both"/>
        <w:rPr>
          <w:rFonts w:ascii="Times New Roman" w:hAnsi="Times New Roman" w:cs="Times New Roman"/>
          <w:color w:val="000000"/>
          <w:sz w:val="28"/>
          <w:szCs w:val="24"/>
          <w:shd w:val="clear" w:color="auto" w:fill="FFFFFF"/>
        </w:rPr>
      </w:pPr>
      <w:r w:rsidRPr="002E6677">
        <w:rPr>
          <w:rStyle w:val="a3"/>
          <w:rFonts w:ascii="Times New Roman" w:hAnsi="Times New Roman" w:cs="Times New Roman"/>
          <w:color w:val="000000"/>
          <w:sz w:val="28"/>
          <w:szCs w:val="24"/>
          <w:shd w:val="clear" w:color="auto" w:fill="FFFFFF"/>
        </w:rPr>
        <w:t>Налог</w:t>
      </w:r>
      <w:r w:rsidRPr="002E6677">
        <w:rPr>
          <w:rFonts w:ascii="Times New Roman" w:hAnsi="Times New Roman" w:cs="Times New Roman"/>
          <w:color w:val="000000"/>
          <w:sz w:val="28"/>
          <w:szCs w:val="24"/>
          <w:shd w:val="clear" w:color="auto" w:fill="FFFFFF"/>
        </w:rPr>
        <w:t> — обязательный, индивидуально безвозмездный платёж, принудительно взимаемый органами государственной власти различных уровней с организаций и физических лиц в целях финансового обеспечения деятельности государства и (или) муниципальных образований.</w:t>
      </w:r>
    </w:p>
    <w:p w:rsidR="00BA7F79" w:rsidRPr="002E6677" w:rsidRDefault="00BA7F79" w:rsidP="001954C9">
      <w:pPr>
        <w:tabs>
          <w:tab w:val="left" w:pos="426"/>
        </w:tabs>
        <w:spacing w:after="0" w:line="240" w:lineRule="auto"/>
        <w:jc w:val="both"/>
        <w:rPr>
          <w:rFonts w:ascii="Times New Roman" w:hAnsi="Times New Roman" w:cs="Times New Roman"/>
          <w:color w:val="000000"/>
          <w:sz w:val="28"/>
          <w:szCs w:val="24"/>
          <w:shd w:val="clear" w:color="auto" w:fill="FFFFFF"/>
        </w:rPr>
      </w:pPr>
      <w:r w:rsidRPr="002E6677">
        <w:rPr>
          <w:rFonts w:ascii="Times New Roman" w:hAnsi="Times New Roman" w:cs="Times New Roman"/>
          <w:color w:val="000000"/>
          <w:sz w:val="28"/>
          <w:szCs w:val="24"/>
          <w:shd w:val="clear" w:color="auto" w:fill="FFFFFF"/>
        </w:rPr>
        <w:t>Налоговая система государства – это совокупность установленных налогов, а также принципов, форм и методов их установления, изменения, отмены, взимания и контроля.</w:t>
      </w:r>
    </w:p>
    <w:p w:rsidR="00BA7F79" w:rsidRPr="002E6677" w:rsidRDefault="00BA7F79" w:rsidP="001954C9">
      <w:pPr>
        <w:pStyle w:val="a4"/>
        <w:shd w:val="clear" w:color="auto" w:fill="FFFFFF"/>
        <w:tabs>
          <w:tab w:val="left" w:pos="426"/>
        </w:tabs>
        <w:spacing w:before="0" w:beforeAutospacing="0" w:after="0" w:afterAutospacing="0"/>
        <w:jc w:val="both"/>
        <w:rPr>
          <w:color w:val="000000"/>
          <w:sz w:val="28"/>
        </w:rPr>
      </w:pPr>
      <w:r w:rsidRPr="002E6677">
        <w:rPr>
          <w:color w:val="000000"/>
          <w:sz w:val="28"/>
        </w:rPr>
        <w:t>Налоги выполняют одновременно четыре основные функции: фискальную, распределительную, регулирующую и контролирующую.</w:t>
      </w:r>
    </w:p>
    <w:p w:rsidR="00BA7F79" w:rsidRPr="002E6677" w:rsidRDefault="00BA7F79" w:rsidP="001954C9">
      <w:pPr>
        <w:pStyle w:val="a4"/>
        <w:numPr>
          <w:ilvl w:val="0"/>
          <w:numId w:val="3"/>
        </w:numPr>
        <w:shd w:val="clear" w:color="auto" w:fill="FFFFFF"/>
        <w:tabs>
          <w:tab w:val="left" w:pos="426"/>
        </w:tabs>
        <w:spacing w:before="0" w:beforeAutospacing="0" w:after="0" w:afterAutospacing="0"/>
        <w:ind w:left="0" w:firstLine="0"/>
        <w:jc w:val="both"/>
        <w:textAlignment w:val="baseline"/>
        <w:rPr>
          <w:color w:val="000000"/>
          <w:sz w:val="28"/>
        </w:rPr>
      </w:pPr>
      <w:r w:rsidRPr="002E6677">
        <w:rPr>
          <w:color w:val="000000"/>
          <w:sz w:val="28"/>
          <w:shd w:val="clear" w:color="auto" w:fill="FFFFFF"/>
        </w:rPr>
        <w:t xml:space="preserve">Контрольная функция налогообложения — </w:t>
      </w:r>
    </w:p>
    <w:p w:rsidR="001A74D9" w:rsidRPr="002E6677" w:rsidRDefault="00BA7F7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hAnsi="Times New Roman" w:cs="Times New Roman"/>
          <w:color w:val="000000"/>
          <w:sz w:val="28"/>
          <w:szCs w:val="24"/>
          <w:shd w:val="clear" w:color="auto" w:fill="FFFFFF"/>
        </w:rPr>
        <w:t>.</w:t>
      </w:r>
      <w:r w:rsidR="001A74D9" w:rsidRPr="002E6677">
        <w:rPr>
          <w:rFonts w:ascii="Times New Roman" w:eastAsia="Times New Roman" w:hAnsi="Times New Roman" w:cs="Times New Roman"/>
          <w:b/>
          <w:bCs/>
          <w:sz w:val="28"/>
          <w:szCs w:val="24"/>
          <w:lang w:eastAsia="ru-RU"/>
        </w:rPr>
        <w:t xml:space="preserve"> Функции налогов:</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1. фискальная – финансирование государственных расходов;</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2. социальная – поддержание социального равновесия путем сглаживания неравенства в доходах; для чего государство использует прогрессивное налогообложение, освобождение от некоторых налогов отдельных категорий населения; льготное налогообложение социально значимых товаров и услуг и, напротив, повышенное налогообложение предметов роскоши;</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3. регулирующая –</w:t>
      </w:r>
      <w:r w:rsidRPr="002E6677">
        <w:rPr>
          <w:rFonts w:ascii="Times New Roman" w:hAnsi="Times New Roman" w:cs="Times New Roman"/>
          <w:color w:val="000000"/>
          <w:sz w:val="28"/>
          <w:szCs w:val="24"/>
        </w:rPr>
        <w:t>направлена на решение посредством налоговых механизмов тех или иных задач экономической политики государства. </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lastRenderedPageBreak/>
        <w:t xml:space="preserve">4. распределительная – </w:t>
      </w:r>
      <w:r w:rsidRPr="002E6677">
        <w:rPr>
          <w:rFonts w:ascii="Times New Roman" w:hAnsi="Times New Roman" w:cs="Times New Roman"/>
          <w:color w:val="000000"/>
          <w:sz w:val="28"/>
          <w:szCs w:val="24"/>
        </w:rPr>
        <w:t>состоит в перераспределении общественных доходов (происходит передача средств в пользу более слабых и незащищённых категорий граждан за счёт возложения налогового бремени на более сильные категории населения).</w:t>
      </w:r>
    </w:p>
    <w:p w:rsidR="00BA7F7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 xml:space="preserve"> 5. контрольная – </w:t>
      </w:r>
      <w:r w:rsidRPr="002E6677">
        <w:rPr>
          <w:rFonts w:ascii="Times New Roman" w:hAnsi="Times New Roman" w:cs="Times New Roman"/>
          <w:color w:val="000000"/>
          <w:sz w:val="28"/>
          <w:szCs w:val="24"/>
          <w:shd w:val="clear" w:color="auto" w:fill="FFFFFF"/>
        </w:rPr>
        <w:t>позволяет государству отслеживать своевременность и полноту поступлений в бюджет денежных средств и сопоставлять их величину финансовых ресурсов</w:t>
      </w:r>
      <w:r w:rsidRPr="002E6677">
        <w:rPr>
          <w:rFonts w:ascii="Times New Roman" w:eastAsia="Times New Roman" w:hAnsi="Times New Roman" w:cs="Times New Roman"/>
          <w:sz w:val="28"/>
          <w:szCs w:val="24"/>
          <w:lang w:eastAsia="ru-RU"/>
        </w:rPr>
        <w:t xml:space="preserve"> </w:t>
      </w:r>
    </w:p>
    <w:p w:rsidR="00813DAE" w:rsidRPr="002E6677" w:rsidRDefault="00813DAE" w:rsidP="001954C9">
      <w:pPr>
        <w:tabs>
          <w:tab w:val="left" w:pos="426"/>
        </w:tabs>
        <w:spacing w:after="0" w:line="240" w:lineRule="auto"/>
        <w:jc w:val="both"/>
        <w:rPr>
          <w:rFonts w:ascii="Times New Roman" w:eastAsia="Times New Roman" w:hAnsi="Times New Roman" w:cs="Times New Roman"/>
          <w:color w:val="000000"/>
          <w:sz w:val="28"/>
          <w:szCs w:val="24"/>
          <w:lang w:eastAsia="ru-RU"/>
        </w:rPr>
      </w:pPr>
      <w:r w:rsidRPr="002E6677">
        <w:rPr>
          <w:rFonts w:ascii="Times New Roman" w:eastAsia="Times New Roman" w:hAnsi="Times New Roman" w:cs="Times New Roman"/>
          <w:color w:val="000000"/>
          <w:sz w:val="28"/>
          <w:szCs w:val="24"/>
          <w:lang w:eastAsia="ru-RU"/>
        </w:rPr>
        <w:t>В Российской Федерации в соответствии со ст. 12 НК РФ взимаются следующие виды налогов и сборов:</w:t>
      </w:r>
    </w:p>
    <w:p w:rsidR="001A74D9" w:rsidRPr="002E6677" w:rsidRDefault="00813DAE" w:rsidP="001954C9">
      <w:pPr>
        <w:numPr>
          <w:ilvl w:val="0"/>
          <w:numId w:val="5"/>
        </w:numPr>
        <w:tabs>
          <w:tab w:val="left" w:pos="426"/>
        </w:tabs>
        <w:spacing w:after="0" w:line="240" w:lineRule="auto"/>
        <w:ind w:left="0" w:firstLine="0"/>
        <w:jc w:val="both"/>
        <w:rPr>
          <w:rFonts w:ascii="Times New Roman" w:eastAsia="Times New Roman" w:hAnsi="Times New Roman" w:cs="Times New Roman"/>
          <w:color w:val="242424"/>
          <w:sz w:val="28"/>
          <w:szCs w:val="24"/>
          <w:lang w:eastAsia="ru-RU"/>
        </w:rPr>
      </w:pPr>
      <w:r w:rsidRPr="002E6677">
        <w:rPr>
          <w:rFonts w:ascii="Times New Roman" w:eastAsia="Times New Roman" w:hAnsi="Times New Roman" w:cs="Times New Roman"/>
          <w:color w:val="242424"/>
          <w:sz w:val="28"/>
          <w:szCs w:val="24"/>
          <w:lang w:eastAsia="ru-RU"/>
        </w:rPr>
        <w:t>• </w:t>
      </w:r>
      <w:r w:rsidRPr="002E6677">
        <w:rPr>
          <w:rFonts w:ascii="Times New Roman" w:eastAsia="Times New Roman" w:hAnsi="Times New Roman" w:cs="Times New Roman"/>
          <w:i/>
          <w:iCs/>
          <w:color w:val="242424"/>
          <w:sz w:val="28"/>
          <w:szCs w:val="24"/>
          <w:lang w:eastAsia="ru-RU"/>
        </w:rPr>
        <w:t>федеральные —</w:t>
      </w:r>
      <w:r w:rsidRPr="002E6677">
        <w:rPr>
          <w:rFonts w:ascii="Times New Roman" w:eastAsia="Times New Roman" w:hAnsi="Times New Roman" w:cs="Times New Roman"/>
          <w:color w:val="242424"/>
          <w:sz w:val="28"/>
          <w:szCs w:val="24"/>
          <w:lang w:eastAsia="ru-RU"/>
        </w:rPr>
        <w:t> налог на добавленную стоимость (НДС), акцизы, налог на доходы физических лиц (НДФЛ), налог на прибыль организаций, налог на добычу полезных ископаемых (НДПИ), водный налог, сборы за пользование объектами животного мира и объектами водных биологических ресурсов, государственная пошлина;</w:t>
      </w:r>
    </w:p>
    <w:p w:rsidR="001A74D9" w:rsidRPr="002E6677" w:rsidRDefault="001A74D9" w:rsidP="001954C9">
      <w:pPr>
        <w:tabs>
          <w:tab w:val="left" w:pos="426"/>
        </w:tabs>
        <w:spacing w:after="0" w:line="240" w:lineRule="auto"/>
        <w:jc w:val="both"/>
        <w:rPr>
          <w:rFonts w:ascii="Times New Roman" w:eastAsia="Times New Roman" w:hAnsi="Times New Roman" w:cs="Times New Roman"/>
          <w:color w:val="242424"/>
          <w:sz w:val="28"/>
          <w:szCs w:val="24"/>
          <w:lang w:eastAsia="ru-RU"/>
        </w:rPr>
      </w:pPr>
      <w:r w:rsidRPr="002E6677">
        <w:rPr>
          <w:rFonts w:ascii="Times New Roman" w:eastAsia="Times New Roman" w:hAnsi="Times New Roman" w:cs="Times New Roman"/>
          <w:color w:val="242424"/>
          <w:sz w:val="28"/>
          <w:szCs w:val="24"/>
          <w:lang w:eastAsia="ru-RU"/>
        </w:rPr>
        <w:t>•</w:t>
      </w:r>
      <w:r w:rsidRPr="002E6677">
        <w:rPr>
          <w:rFonts w:ascii="Times New Roman" w:eastAsia="Times New Roman" w:hAnsi="Times New Roman" w:cs="Times New Roman"/>
          <w:b/>
          <w:bCs/>
          <w:sz w:val="28"/>
          <w:szCs w:val="24"/>
          <w:lang w:eastAsia="ru-RU"/>
        </w:rPr>
        <w:t xml:space="preserve"> Региональные налоги</w:t>
      </w:r>
      <w:r w:rsidRPr="002E6677">
        <w:rPr>
          <w:rFonts w:ascii="Times New Roman" w:eastAsia="Times New Roman" w:hAnsi="Times New Roman" w:cs="Times New Roman"/>
          <w:sz w:val="28"/>
          <w:szCs w:val="24"/>
          <w:lang w:eastAsia="ru-RU"/>
        </w:rPr>
        <w:t> вводятся субъектами РФ и обязательны к уплате на территории соответствующих субъектов РФ.</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К региональным налогам в настоящее время относятся три налога:</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 налог на имущество организаций</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 транспортный налог.</w:t>
      </w:r>
    </w:p>
    <w:p w:rsidR="00813DAE"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 налог на игорный бизнес</w:t>
      </w:r>
    </w:p>
    <w:p w:rsidR="00813DAE" w:rsidRPr="002E6677" w:rsidRDefault="00813DAE" w:rsidP="001954C9">
      <w:pPr>
        <w:numPr>
          <w:ilvl w:val="0"/>
          <w:numId w:val="5"/>
        </w:numPr>
        <w:tabs>
          <w:tab w:val="left" w:pos="426"/>
        </w:tabs>
        <w:spacing w:after="0" w:line="240" w:lineRule="auto"/>
        <w:ind w:left="0" w:firstLine="0"/>
        <w:jc w:val="both"/>
        <w:rPr>
          <w:rFonts w:ascii="Times New Roman" w:eastAsia="Times New Roman" w:hAnsi="Times New Roman" w:cs="Times New Roman"/>
          <w:color w:val="242424"/>
          <w:sz w:val="28"/>
          <w:szCs w:val="24"/>
          <w:lang w:eastAsia="ru-RU"/>
        </w:rPr>
      </w:pPr>
      <w:r w:rsidRPr="002E6677">
        <w:rPr>
          <w:rFonts w:ascii="Times New Roman" w:eastAsia="Times New Roman" w:hAnsi="Times New Roman" w:cs="Times New Roman"/>
          <w:color w:val="242424"/>
          <w:sz w:val="28"/>
          <w:szCs w:val="24"/>
          <w:lang w:eastAsia="ru-RU"/>
        </w:rPr>
        <w:t>• </w:t>
      </w:r>
      <w:r w:rsidRPr="002E6677">
        <w:rPr>
          <w:rFonts w:ascii="Times New Roman" w:eastAsia="Times New Roman" w:hAnsi="Times New Roman" w:cs="Times New Roman"/>
          <w:i/>
          <w:iCs/>
          <w:color w:val="242424"/>
          <w:sz w:val="28"/>
          <w:szCs w:val="24"/>
          <w:lang w:eastAsia="ru-RU"/>
        </w:rPr>
        <w:t>местные</w:t>
      </w:r>
      <w:r w:rsidRPr="002E6677">
        <w:rPr>
          <w:rFonts w:ascii="Times New Roman" w:eastAsia="Times New Roman" w:hAnsi="Times New Roman" w:cs="Times New Roman"/>
          <w:color w:val="242424"/>
          <w:sz w:val="28"/>
          <w:szCs w:val="24"/>
          <w:lang w:eastAsia="ru-RU"/>
        </w:rPr>
        <w:t> (налоги и сборы муниципальных образований) — земельный налог, налог на имущество физических лиц и торговый сбор.</w:t>
      </w:r>
    </w:p>
    <w:p w:rsidR="00813DAE" w:rsidRPr="002E6677" w:rsidRDefault="00813DAE" w:rsidP="001954C9">
      <w:pPr>
        <w:tabs>
          <w:tab w:val="left" w:pos="426"/>
        </w:tabs>
        <w:spacing w:after="0" w:line="240" w:lineRule="auto"/>
        <w:jc w:val="both"/>
        <w:rPr>
          <w:rFonts w:ascii="Times New Roman" w:eastAsia="Times New Roman" w:hAnsi="Times New Roman" w:cs="Times New Roman"/>
          <w:color w:val="000000"/>
          <w:sz w:val="28"/>
          <w:szCs w:val="24"/>
          <w:lang w:eastAsia="ru-RU"/>
        </w:rPr>
      </w:pPr>
      <w:r w:rsidRPr="002E6677">
        <w:rPr>
          <w:rFonts w:ascii="Times New Roman" w:eastAsia="Times New Roman" w:hAnsi="Times New Roman" w:cs="Times New Roman"/>
          <w:color w:val="000000"/>
          <w:sz w:val="28"/>
          <w:szCs w:val="24"/>
          <w:lang w:eastAsia="ru-RU"/>
        </w:rPr>
        <w:t>С точки зрения экономического содержания, а также в зависимости от места формирования источника выплаты налогов они подразделяются на </w:t>
      </w:r>
      <w:proofErr w:type="gramStart"/>
      <w:r w:rsidRPr="002E6677">
        <w:rPr>
          <w:rFonts w:ascii="Times New Roman" w:eastAsia="Times New Roman" w:hAnsi="Times New Roman" w:cs="Times New Roman"/>
          <w:i/>
          <w:iCs/>
          <w:color w:val="000000"/>
          <w:sz w:val="28"/>
          <w:szCs w:val="24"/>
          <w:lang w:eastAsia="ru-RU"/>
        </w:rPr>
        <w:t>прямые</w:t>
      </w:r>
      <w:r w:rsidRPr="002E6677">
        <w:rPr>
          <w:rFonts w:ascii="Times New Roman" w:eastAsia="Times New Roman" w:hAnsi="Times New Roman" w:cs="Times New Roman"/>
          <w:color w:val="000000"/>
          <w:sz w:val="28"/>
          <w:szCs w:val="24"/>
          <w:lang w:eastAsia="ru-RU"/>
        </w:rPr>
        <w:t>  и</w:t>
      </w:r>
      <w:proofErr w:type="gramEnd"/>
      <w:r w:rsidRPr="002E6677">
        <w:rPr>
          <w:rFonts w:ascii="Times New Roman" w:eastAsia="Times New Roman" w:hAnsi="Times New Roman" w:cs="Times New Roman"/>
          <w:color w:val="000000"/>
          <w:sz w:val="28"/>
          <w:szCs w:val="24"/>
          <w:lang w:eastAsia="ru-RU"/>
        </w:rPr>
        <w:t> </w:t>
      </w:r>
      <w:r w:rsidRPr="002E6677">
        <w:rPr>
          <w:rFonts w:ascii="Times New Roman" w:eastAsia="Times New Roman" w:hAnsi="Times New Roman" w:cs="Times New Roman"/>
          <w:i/>
          <w:iCs/>
          <w:color w:val="000000"/>
          <w:sz w:val="28"/>
          <w:szCs w:val="24"/>
          <w:lang w:eastAsia="ru-RU"/>
        </w:rPr>
        <w:t>косвенные</w:t>
      </w:r>
      <w:r w:rsidRPr="002E6677">
        <w:rPr>
          <w:rFonts w:ascii="Times New Roman" w:eastAsia="Times New Roman" w:hAnsi="Times New Roman" w:cs="Times New Roman"/>
          <w:color w:val="000000"/>
          <w:sz w:val="28"/>
          <w:szCs w:val="24"/>
          <w:lang w:eastAsia="ru-RU"/>
        </w:rPr>
        <w:t> </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b/>
          <w:bCs/>
          <w:sz w:val="28"/>
          <w:szCs w:val="24"/>
          <w:lang w:eastAsia="ru-RU"/>
        </w:rPr>
        <w:t>Прямые налоги</w:t>
      </w:r>
      <w:r w:rsidRPr="002E6677">
        <w:rPr>
          <w:rFonts w:ascii="Times New Roman" w:eastAsia="Times New Roman" w:hAnsi="Times New Roman" w:cs="Times New Roman"/>
          <w:sz w:val="28"/>
          <w:szCs w:val="24"/>
          <w:lang w:eastAsia="ru-RU"/>
        </w:rPr>
        <w:t> взимаются с доходов или имущества налогоплательщика (физических или юридических лиц).</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К прямым налогам в России относятся:</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 подоходный налог (13 %),</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 налог на прибыль организаций (20 %),</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 налог на добычу полезных ископаемых,</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 транспортный налог,</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 налог на имущество организаций и физических лиц.</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 xml:space="preserve">Особенностью прямого налога является то, что налогоплательщиком (кто уплачивает налог) и </w:t>
      </w:r>
      <w:proofErr w:type="spellStart"/>
      <w:r w:rsidRPr="002E6677">
        <w:rPr>
          <w:rFonts w:ascii="Times New Roman" w:eastAsia="Times New Roman" w:hAnsi="Times New Roman" w:cs="Times New Roman"/>
          <w:sz w:val="28"/>
          <w:szCs w:val="24"/>
          <w:lang w:eastAsia="ru-RU"/>
        </w:rPr>
        <w:t>налогоносителем</w:t>
      </w:r>
      <w:proofErr w:type="spellEnd"/>
      <w:r w:rsidRPr="002E6677">
        <w:rPr>
          <w:rFonts w:ascii="Times New Roman" w:eastAsia="Times New Roman" w:hAnsi="Times New Roman" w:cs="Times New Roman"/>
          <w:sz w:val="28"/>
          <w:szCs w:val="24"/>
          <w:lang w:eastAsia="ru-RU"/>
        </w:rPr>
        <w:t xml:space="preserve"> (кто выплачивает налог государству) выступает один и тот же агент.</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b/>
          <w:bCs/>
          <w:sz w:val="28"/>
          <w:szCs w:val="24"/>
          <w:lang w:eastAsia="ru-RU"/>
        </w:rPr>
        <w:t>Косвенные налоги</w:t>
      </w:r>
      <w:r w:rsidRPr="002E6677">
        <w:rPr>
          <w:rFonts w:ascii="Times New Roman" w:eastAsia="Times New Roman" w:hAnsi="Times New Roman" w:cs="Times New Roman"/>
          <w:sz w:val="28"/>
          <w:szCs w:val="24"/>
          <w:lang w:eastAsia="ru-RU"/>
        </w:rPr>
        <w:t> взимаются с товаров и услуг, включаются в цену продукции и оплачивается ее потребителями.</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Косвенные налоги:</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 акцизы на отдельные виды товаров (сигареты, алкоголь, нефтепродукты, автомобили)</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 налог на добавленную стоимость (НДС)</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 таможенные пошлины.</w:t>
      </w:r>
    </w:p>
    <w:p w:rsidR="001A74D9" w:rsidRPr="002E6677" w:rsidRDefault="001A74D9" w:rsidP="001954C9">
      <w:pPr>
        <w:shd w:val="clear" w:color="auto" w:fill="FFFFFF"/>
        <w:spacing w:after="0" w:line="240" w:lineRule="auto"/>
        <w:ind w:left="225" w:right="-1"/>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 xml:space="preserve">Особенностью косвенного налога является то, что налогоплательщиком и </w:t>
      </w:r>
      <w:proofErr w:type="spellStart"/>
      <w:r w:rsidRPr="002E6677">
        <w:rPr>
          <w:rFonts w:ascii="Times New Roman" w:eastAsia="Times New Roman" w:hAnsi="Times New Roman" w:cs="Times New Roman"/>
          <w:sz w:val="28"/>
          <w:szCs w:val="24"/>
          <w:lang w:eastAsia="ru-RU"/>
        </w:rPr>
        <w:t>налогоносителем</w:t>
      </w:r>
      <w:proofErr w:type="spellEnd"/>
      <w:r w:rsidRPr="002E6677">
        <w:rPr>
          <w:rFonts w:ascii="Times New Roman" w:eastAsia="Times New Roman" w:hAnsi="Times New Roman" w:cs="Times New Roman"/>
          <w:sz w:val="28"/>
          <w:szCs w:val="24"/>
          <w:lang w:eastAsia="ru-RU"/>
        </w:rPr>
        <w:t xml:space="preserve"> являются разные агенты. Налогоплательщиком является покупатель товара или услуги (он оплачивает налог при его покупке), а </w:t>
      </w:r>
      <w:proofErr w:type="spellStart"/>
      <w:r w:rsidRPr="002E6677">
        <w:rPr>
          <w:rFonts w:ascii="Times New Roman" w:eastAsia="Times New Roman" w:hAnsi="Times New Roman" w:cs="Times New Roman"/>
          <w:sz w:val="28"/>
          <w:szCs w:val="24"/>
          <w:lang w:eastAsia="ru-RU"/>
        </w:rPr>
        <w:lastRenderedPageBreak/>
        <w:t>налогоносителем</w:t>
      </w:r>
      <w:proofErr w:type="spellEnd"/>
      <w:r w:rsidRPr="002E6677">
        <w:rPr>
          <w:rFonts w:ascii="Times New Roman" w:eastAsia="Times New Roman" w:hAnsi="Times New Roman" w:cs="Times New Roman"/>
          <w:sz w:val="28"/>
          <w:szCs w:val="24"/>
          <w:lang w:eastAsia="ru-RU"/>
        </w:rPr>
        <w:t xml:space="preserve"> – фирма, которая произвела этот товар или услугу (она выплачивает налог государству).</w:t>
      </w:r>
    </w:p>
    <w:p w:rsidR="00813DAE" w:rsidRPr="002E6677" w:rsidRDefault="00813DAE" w:rsidP="001954C9">
      <w:pPr>
        <w:tabs>
          <w:tab w:val="left" w:pos="426"/>
        </w:tabs>
        <w:spacing w:after="0" w:line="240" w:lineRule="auto"/>
        <w:jc w:val="both"/>
        <w:rPr>
          <w:rFonts w:ascii="Times New Roman" w:eastAsia="Times New Roman" w:hAnsi="Times New Roman" w:cs="Times New Roman"/>
          <w:color w:val="000000"/>
          <w:sz w:val="28"/>
          <w:szCs w:val="24"/>
          <w:lang w:eastAsia="ru-RU"/>
        </w:rPr>
      </w:pPr>
    </w:p>
    <w:p w:rsidR="001954C9" w:rsidRPr="002E6677" w:rsidRDefault="001954C9" w:rsidP="002E6677">
      <w:pPr>
        <w:shd w:val="clear" w:color="auto" w:fill="FFFFFF" w:themeFill="background1"/>
        <w:spacing w:after="0" w:line="240" w:lineRule="auto"/>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Предприниматель может заниматься любой деятельностью, которая разрешена по закону. Но есть виды деятельности, которыми могут заниматься только компании. Например, это продажа алкоголя в розницу.</w:t>
      </w:r>
      <w:r w:rsidRPr="002E6677">
        <w:rPr>
          <w:rFonts w:ascii="Times New Roman" w:eastAsia="Times New Roman" w:hAnsi="Times New Roman" w:cs="Times New Roman"/>
          <w:sz w:val="28"/>
          <w:szCs w:val="24"/>
          <w:lang w:eastAsia="ru-RU"/>
        </w:rPr>
        <w:br/>
      </w:r>
      <w:r w:rsidRPr="002E6677">
        <w:rPr>
          <w:rFonts w:ascii="Times New Roman" w:eastAsia="Times New Roman" w:hAnsi="Times New Roman" w:cs="Times New Roman"/>
          <w:sz w:val="28"/>
          <w:szCs w:val="24"/>
          <w:lang w:eastAsia="ru-RU"/>
        </w:rPr>
        <w:br/>
        <w:t>ИП может выбрать несколько видов деятельности, а заниматься чем-то одним. Потом можно подключить другие направления, а можно добавить вид деятельности, который раньше вообще не выбирали. Но важно выбрать то направление, которое будет для ИП основным. Это может повлиять на налоги, разрешения и лицензии.</w:t>
      </w:r>
      <w:r w:rsidRPr="002E6677">
        <w:rPr>
          <w:rFonts w:ascii="Times New Roman" w:eastAsia="Times New Roman" w:hAnsi="Times New Roman" w:cs="Times New Roman"/>
          <w:sz w:val="28"/>
          <w:szCs w:val="24"/>
          <w:lang w:eastAsia="ru-RU"/>
        </w:rPr>
        <w:br/>
      </w:r>
      <w:r w:rsidRPr="002E6677">
        <w:rPr>
          <w:rFonts w:ascii="Times New Roman" w:eastAsia="Times New Roman" w:hAnsi="Times New Roman" w:cs="Times New Roman"/>
          <w:sz w:val="28"/>
          <w:szCs w:val="24"/>
          <w:lang w:eastAsia="ru-RU"/>
        </w:rPr>
        <w:br/>
        <w:t>Вид деятельности выбирают из справочника ОКВЭД. Это специальный классификатор с названиями и кодами. Код указывают в документах на регистрацию.</w:t>
      </w:r>
    </w:p>
    <w:p w:rsidR="001954C9" w:rsidRPr="002E6677" w:rsidRDefault="001954C9" w:rsidP="002E6677">
      <w:pPr>
        <w:shd w:val="clear" w:color="auto" w:fill="FFFFFF" w:themeFill="background1"/>
        <w:spacing w:after="0" w:line="240" w:lineRule="auto"/>
        <w:outlineLvl w:val="2"/>
        <w:rPr>
          <w:rFonts w:ascii="Times New Roman" w:eastAsia="Times New Roman" w:hAnsi="Times New Roman" w:cs="Times New Roman"/>
          <w:b/>
          <w:bCs/>
          <w:sz w:val="28"/>
          <w:szCs w:val="24"/>
          <w:lang w:eastAsia="ru-RU"/>
        </w:rPr>
      </w:pPr>
      <w:r w:rsidRPr="002E6677">
        <w:rPr>
          <w:rFonts w:ascii="Times New Roman" w:eastAsia="Times New Roman" w:hAnsi="Times New Roman" w:cs="Times New Roman"/>
          <w:b/>
          <w:bCs/>
          <w:sz w:val="28"/>
          <w:szCs w:val="24"/>
          <w:lang w:eastAsia="ru-RU"/>
        </w:rPr>
        <w:br/>
        <w:t>Выбрать систему налогообложения</w:t>
      </w:r>
    </w:p>
    <w:p w:rsidR="001954C9" w:rsidRPr="002E6677" w:rsidRDefault="001954C9" w:rsidP="002E6677">
      <w:pPr>
        <w:shd w:val="clear" w:color="auto" w:fill="FFFFFF" w:themeFill="background1"/>
        <w:spacing w:after="0" w:line="240" w:lineRule="auto"/>
        <w:rPr>
          <w:rFonts w:ascii="Times New Roman" w:eastAsia="Times New Roman" w:hAnsi="Times New Roman" w:cs="Times New Roman"/>
          <w:sz w:val="28"/>
          <w:szCs w:val="24"/>
          <w:lang w:eastAsia="ru-RU"/>
        </w:rPr>
      </w:pPr>
      <w:r w:rsidRPr="002E6677">
        <w:rPr>
          <w:rFonts w:ascii="Times New Roman" w:eastAsia="Times New Roman" w:hAnsi="Times New Roman" w:cs="Times New Roman"/>
          <w:sz w:val="28"/>
          <w:szCs w:val="24"/>
          <w:lang w:eastAsia="ru-RU"/>
        </w:rPr>
        <w:t>От этого зависит, сколько налогов будет платить ИП, какую отчетность придется сдавать и можно ли заниматься определенным видом деятельности.</w:t>
      </w:r>
      <w:r w:rsidRPr="002E6677">
        <w:rPr>
          <w:rFonts w:ascii="Times New Roman" w:eastAsia="Times New Roman" w:hAnsi="Times New Roman" w:cs="Times New Roman"/>
          <w:sz w:val="28"/>
          <w:szCs w:val="24"/>
          <w:lang w:eastAsia="ru-RU"/>
        </w:rPr>
        <w:br/>
      </w:r>
      <w:r w:rsidRPr="002E6677">
        <w:rPr>
          <w:rFonts w:ascii="Times New Roman" w:eastAsia="Times New Roman" w:hAnsi="Times New Roman" w:cs="Times New Roman"/>
          <w:sz w:val="28"/>
          <w:szCs w:val="24"/>
          <w:lang w:eastAsia="ru-RU"/>
        </w:rPr>
        <w:br/>
        <w:t xml:space="preserve">Есть система налогообложения, которая применяется по умолчанию — если ИП не выбрал </w:t>
      </w:r>
      <w:proofErr w:type="spellStart"/>
      <w:r w:rsidRPr="002E6677">
        <w:rPr>
          <w:rFonts w:ascii="Times New Roman" w:eastAsia="Times New Roman" w:hAnsi="Times New Roman" w:cs="Times New Roman"/>
          <w:sz w:val="28"/>
          <w:szCs w:val="24"/>
          <w:lang w:eastAsia="ru-RU"/>
        </w:rPr>
        <w:t>спецрежим</w:t>
      </w:r>
      <w:proofErr w:type="spellEnd"/>
      <w:r w:rsidRPr="002E6677">
        <w:rPr>
          <w:rFonts w:ascii="Times New Roman" w:eastAsia="Times New Roman" w:hAnsi="Times New Roman" w:cs="Times New Roman"/>
          <w:sz w:val="28"/>
          <w:szCs w:val="24"/>
          <w:lang w:eastAsia="ru-RU"/>
        </w:rPr>
        <w:t>. Эту систему сокращенно называют ОСНО — общая система налогообложения. Тогда ИП должен платить налог на доходы и НДС, почти как фирма. На этой системе сложнее учет и больше поводов для проверок.</w:t>
      </w:r>
      <w:r w:rsidRPr="002E6677">
        <w:rPr>
          <w:rFonts w:ascii="Times New Roman" w:eastAsia="Times New Roman" w:hAnsi="Times New Roman" w:cs="Times New Roman"/>
          <w:sz w:val="28"/>
          <w:szCs w:val="24"/>
          <w:lang w:eastAsia="ru-RU"/>
        </w:rPr>
        <w:br/>
      </w:r>
      <w:r w:rsidRPr="002E6677">
        <w:rPr>
          <w:rFonts w:ascii="Times New Roman" w:eastAsia="Times New Roman" w:hAnsi="Times New Roman" w:cs="Times New Roman"/>
          <w:sz w:val="28"/>
          <w:szCs w:val="24"/>
          <w:lang w:eastAsia="ru-RU"/>
        </w:rPr>
        <w:br/>
        <w:t xml:space="preserve">Кроме ОСНО есть </w:t>
      </w:r>
      <w:proofErr w:type="spellStart"/>
      <w:r w:rsidRPr="002E6677">
        <w:rPr>
          <w:rFonts w:ascii="Times New Roman" w:eastAsia="Times New Roman" w:hAnsi="Times New Roman" w:cs="Times New Roman"/>
          <w:sz w:val="28"/>
          <w:szCs w:val="24"/>
          <w:lang w:eastAsia="ru-RU"/>
        </w:rPr>
        <w:t>спецрежимы</w:t>
      </w:r>
      <w:proofErr w:type="spellEnd"/>
      <w:r w:rsidRPr="002E6677">
        <w:rPr>
          <w:rFonts w:ascii="Times New Roman" w:eastAsia="Times New Roman" w:hAnsi="Times New Roman" w:cs="Times New Roman"/>
          <w:sz w:val="28"/>
          <w:szCs w:val="24"/>
          <w:lang w:eastAsia="ru-RU"/>
        </w:rPr>
        <w:t>. Это системы налогообложения, на которых платят один налог или используют льготную ставку. Иногда вообще не придется сдавать отчеты, а сумма налогов может не зависеть от фактического дохода.</w:t>
      </w:r>
      <w:r w:rsidRPr="002E6677">
        <w:rPr>
          <w:rFonts w:ascii="Times New Roman" w:eastAsia="Times New Roman" w:hAnsi="Times New Roman" w:cs="Times New Roman"/>
          <w:sz w:val="28"/>
          <w:szCs w:val="24"/>
          <w:lang w:eastAsia="ru-RU"/>
        </w:rPr>
        <w:br/>
      </w:r>
      <w:r w:rsidRPr="002E6677">
        <w:rPr>
          <w:rFonts w:ascii="Times New Roman" w:eastAsia="Times New Roman" w:hAnsi="Times New Roman" w:cs="Times New Roman"/>
          <w:sz w:val="28"/>
          <w:szCs w:val="24"/>
          <w:lang w:eastAsia="ru-RU"/>
        </w:rPr>
        <w:br/>
        <w:t>Систему налогообложения лучше выбирать после консультации с бухгалтером — хотя бы одной. Если нет опыта в бизнесе и налогообложении, можно ошибиться с выбором и платить больше налогов. А изменить будет уже ничего нельзя. С выбором системы налогообложения могут помочь в налоговой инспекции. Для каждой системы есть отдельная глава в Налоговом кодексе, но без подготовки разобраться в этом сложно. До регистрации нужно обязательно проконсультироваться хотя бы с одним экспертом, потому что незнание закона не освобождает от ответственности, а платить налоги и штрафы придется из своего личного бюджета.</w:t>
      </w:r>
      <w:r w:rsidRPr="002E6677">
        <w:rPr>
          <w:rFonts w:ascii="Times New Roman" w:eastAsia="Times New Roman" w:hAnsi="Times New Roman" w:cs="Times New Roman"/>
          <w:sz w:val="28"/>
          <w:szCs w:val="24"/>
          <w:lang w:eastAsia="ru-RU"/>
        </w:rPr>
        <w:br/>
      </w:r>
      <w:r w:rsidRPr="002E6677">
        <w:rPr>
          <w:rFonts w:ascii="Times New Roman" w:eastAsia="Times New Roman" w:hAnsi="Times New Roman" w:cs="Times New Roman"/>
          <w:sz w:val="28"/>
          <w:szCs w:val="24"/>
          <w:lang w:eastAsia="ru-RU"/>
        </w:rPr>
        <w:br/>
        <w:t xml:space="preserve">Вот из каких </w:t>
      </w:r>
      <w:proofErr w:type="spellStart"/>
      <w:r w:rsidRPr="002E6677">
        <w:rPr>
          <w:rFonts w:ascii="Times New Roman" w:eastAsia="Times New Roman" w:hAnsi="Times New Roman" w:cs="Times New Roman"/>
          <w:sz w:val="28"/>
          <w:szCs w:val="24"/>
          <w:lang w:eastAsia="ru-RU"/>
        </w:rPr>
        <w:t>спецрежимов</w:t>
      </w:r>
      <w:proofErr w:type="spellEnd"/>
      <w:r w:rsidRPr="002E6677">
        <w:rPr>
          <w:rFonts w:ascii="Times New Roman" w:eastAsia="Times New Roman" w:hAnsi="Times New Roman" w:cs="Times New Roman"/>
          <w:sz w:val="28"/>
          <w:szCs w:val="24"/>
          <w:lang w:eastAsia="ru-RU"/>
        </w:rPr>
        <w:t xml:space="preserve"> можно выбирать.</w:t>
      </w:r>
      <w:r w:rsidRPr="002E6677">
        <w:rPr>
          <w:rFonts w:ascii="Times New Roman" w:eastAsia="Times New Roman" w:hAnsi="Times New Roman" w:cs="Times New Roman"/>
          <w:sz w:val="28"/>
          <w:szCs w:val="24"/>
          <w:lang w:eastAsia="ru-RU"/>
        </w:rPr>
        <w:br/>
      </w:r>
      <w:r w:rsidRPr="002E6677">
        <w:rPr>
          <w:rFonts w:ascii="Times New Roman" w:eastAsia="Times New Roman" w:hAnsi="Times New Roman" w:cs="Times New Roman"/>
          <w:sz w:val="28"/>
          <w:szCs w:val="24"/>
          <w:lang w:eastAsia="ru-RU"/>
        </w:rPr>
        <w:br/>
      </w:r>
      <w:hyperlink r:id="rId5" w:tgtFrame="_blank" w:history="1">
        <w:r w:rsidRPr="002E6677">
          <w:rPr>
            <w:rFonts w:ascii="Times New Roman" w:eastAsia="Times New Roman" w:hAnsi="Times New Roman" w:cs="Times New Roman"/>
            <w:sz w:val="28"/>
            <w:szCs w:val="24"/>
            <w:u w:val="single"/>
            <w:lang w:eastAsia="ru-RU"/>
          </w:rPr>
          <w:t>УСН (упрощенная система налогообложения)</w:t>
        </w:r>
      </w:hyperlink>
      <w:r w:rsidRPr="002E6677">
        <w:rPr>
          <w:rFonts w:ascii="Times New Roman" w:eastAsia="Times New Roman" w:hAnsi="Times New Roman" w:cs="Times New Roman"/>
          <w:sz w:val="28"/>
          <w:szCs w:val="24"/>
          <w:lang w:eastAsia="ru-RU"/>
        </w:rPr>
        <w:t>. Можно платить налог с дохода или с разницы между доходами и расходами. Нужно заранее посчитать, что выгоднее для конкретного вида деятельности. В середине года сменить объект налогообложения не получится. Есть ограничения по обороту, количеству сотрудников и видам деятельности. Декларация — раз в год.</w:t>
      </w:r>
      <w:r w:rsidRPr="002E6677">
        <w:rPr>
          <w:rFonts w:ascii="Times New Roman" w:eastAsia="Times New Roman" w:hAnsi="Times New Roman" w:cs="Times New Roman"/>
          <w:sz w:val="28"/>
          <w:szCs w:val="24"/>
          <w:lang w:eastAsia="ru-RU"/>
        </w:rPr>
        <w:br/>
      </w:r>
      <w:r w:rsidRPr="002E6677">
        <w:rPr>
          <w:rFonts w:ascii="Times New Roman" w:eastAsia="Times New Roman" w:hAnsi="Times New Roman" w:cs="Times New Roman"/>
          <w:sz w:val="28"/>
          <w:szCs w:val="24"/>
          <w:lang w:eastAsia="ru-RU"/>
        </w:rPr>
        <w:br/>
      </w:r>
      <w:hyperlink r:id="rId6" w:tgtFrame="_blank" w:history="1">
        <w:r w:rsidRPr="002E6677">
          <w:rPr>
            <w:rFonts w:ascii="Times New Roman" w:eastAsia="Times New Roman" w:hAnsi="Times New Roman" w:cs="Times New Roman"/>
            <w:sz w:val="28"/>
            <w:szCs w:val="24"/>
            <w:u w:val="single"/>
            <w:lang w:eastAsia="ru-RU"/>
          </w:rPr>
          <w:t>ЕНВД (единый налог на вмененный доход)</w:t>
        </w:r>
      </w:hyperlink>
      <w:r w:rsidRPr="002E6677">
        <w:rPr>
          <w:rFonts w:ascii="Times New Roman" w:eastAsia="Times New Roman" w:hAnsi="Times New Roman" w:cs="Times New Roman"/>
          <w:sz w:val="28"/>
          <w:szCs w:val="24"/>
          <w:lang w:eastAsia="ru-RU"/>
        </w:rPr>
        <w:t xml:space="preserve">. Налог нужно платить не от фактического дохода, а от вмененного. Государство как будто само заранее посчитало, сколько налогов нужно заплатить с конкретной площади магазина или определенного количества торговых точек. Этот </w:t>
      </w:r>
      <w:proofErr w:type="spellStart"/>
      <w:r w:rsidRPr="002E6677">
        <w:rPr>
          <w:rFonts w:ascii="Times New Roman" w:eastAsia="Times New Roman" w:hAnsi="Times New Roman" w:cs="Times New Roman"/>
          <w:sz w:val="28"/>
          <w:szCs w:val="24"/>
          <w:lang w:eastAsia="ru-RU"/>
        </w:rPr>
        <w:t>спецрежим</w:t>
      </w:r>
      <w:proofErr w:type="spellEnd"/>
      <w:r w:rsidRPr="002E6677">
        <w:rPr>
          <w:rFonts w:ascii="Times New Roman" w:eastAsia="Times New Roman" w:hAnsi="Times New Roman" w:cs="Times New Roman"/>
          <w:sz w:val="28"/>
          <w:szCs w:val="24"/>
          <w:lang w:eastAsia="ru-RU"/>
        </w:rPr>
        <w:t xml:space="preserve"> можно применять вместе с другими. Чтобы перейти на него, подают заявление в налоговую, но такой режим налогообложения введен не везде. Декларация — каждый квартал.</w:t>
      </w:r>
      <w:r w:rsidRPr="002E6677">
        <w:rPr>
          <w:rFonts w:ascii="Times New Roman" w:eastAsia="Times New Roman" w:hAnsi="Times New Roman" w:cs="Times New Roman"/>
          <w:sz w:val="28"/>
          <w:szCs w:val="24"/>
          <w:lang w:eastAsia="ru-RU"/>
        </w:rPr>
        <w:br/>
      </w:r>
      <w:r w:rsidRPr="002E6677">
        <w:rPr>
          <w:rFonts w:ascii="Times New Roman" w:eastAsia="Times New Roman" w:hAnsi="Times New Roman" w:cs="Times New Roman"/>
          <w:sz w:val="28"/>
          <w:szCs w:val="24"/>
          <w:lang w:eastAsia="ru-RU"/>
        </w:rPr>
        <w:br/>
      </w:r>
      <w:hyperlink r:id="rId7" w:tgtFrame="_blank" w:history="1">
        <w:r w:rsidRPr="002E6677">
          <w:rPr>
            <w:rFonts w:ascii="Times New Roman" w:eastAsia="Times New Roman" w:hAnsi="Times New Roman" w:cs="Times New Roman"/>
            <w:sz w:val="28"/>
            <w:szCs w:val="24"/>
            <w:u w:val="single"/>
            <w:lang w:eastAsia="ru-RU"/>
          </w:rPr>
          <w:t>ПСН (патентная система налогообложения)</w:t>
        </w:r>
      </w:hyperlink>
      <w:r w:rsidRPr="002E6677">
        <w:rPr>
          <w:rFonts w:ascii="Times New Roman" w:eastAsia="Times New Roman" w:hAnsi="Times New Roman" w:cs="Times New Roman"/>
          <w:sz w:val="28"/>
          <w:szCs w:val="24"/>
          <w:lang w:eastAsia="ru-RU"/>
        </w:rPr>
        <w:t>. Она тоже есть не во всех регионах и не для всех видов деятельности. Суть системы состоит в покупке патента на конкретный вид деятельности на несколько месяцев или год. Тогда налог тоже не зависит от фактического дохода. Например, ИП покупает патент для химчистки или парикмахерской и платит за него фиксированную сумму двумя платежами. Даже если на самом деле доход будет больше, доплачивать не придется. Отчетности нет вообще, но право на патент легко потерять, если просрочить очередную оплату. На сайте ФНС есть калькулятор, который поможет </w:t>
      </w:r>
      <w:hyperlink r:id="rId8" w:tgtFrame="_blank" w:history="1">
        <w:r w:rsidRPr="002E6677">
          <w:rPr>
            <w:rFonts w:ascii="Times New Roman" w:eastAsia="Times New Roman" w:hAnsi="Times New Roman" w:cs="Times New Roman"/>
            <w:sz w:val="28"/>
            <w:szCs w:val="24"/>
            <w:u w:val="single"/>
            <w:lang w:eastAsia="ru-RU"/>
          </w:rPr>
          <w:t>заранее рассчитать стоимость патента</w:t>
        </w:r>
      </w:hyperlink>
      <w:r w:rsidRPr="002E6677">
        <w:rPr>
          <w:rFonts w:ascii="Times New Roman" w:eastAsia="Times New Roman" w:hAnsi="Times New Roman" w:cs="Times New Roman"/>
          <w:sz w:val="28"/>
          <w:szCs w:val="24"/>
          <w:lang w:eastAsia="ru-RU"/>
        </w:rPr>
        <w:t>.</w:t>
      </w:r>
      <w:r w:rsidRPr="002E6677">
        <w:rPr>
          <w:rFonts w:ascii="Times New Roman" w:eastAsia="Times New Roman" w:hAnsi="Times New Roman" w:cs="Times New Roman"/>
          <w:sz w:val="28"/>
          <w:szCs w:val="24"/>
          <w:lang w:eastAsia="ru-RU"/>
        </w:rPr>
        <w:br/>
      </w:r>
      <w:r w:rsidRPr="002E6677">
        <w:rPr>
          <w:rFonts w:ascii="Times New Roman" w:eastAsia="Times New Roman" w:hAnsi="Times New Roman" w:cs="Times New Roman"/>
          <w:sz w:val="28"/>
          <w:szCs w:val="24"/>
          <w:lang w:eastAsia="ru-RU"/>
        </w:rPr>
        <w:br/>
      </w:r>
      <w:hyperlink r:id="rId9" w:tgtFrame="_blank" w:history="1">
        <w:r w:rsidRPr="002E6677">
          <w:rPr>
            <w:rFonts w:ascii="Times New Roman" w:eastAsia="Times New Roman" w:hAnsi="Times New Roman" w:cs="Times New Roman"/>
            <w:sz w:val="28"/>
            <w:szCs w:val="24"/>
            <w:u w:val="single"/>
            <w:lang w:eastAsia="ru-RU"/>
          </w:rPr>
          <w:t>ЕСХН (единый сельскохозяйственный налог)</w:t>
        </w:r>
      </w:hyperlink>
      <w:r w:rsidRPr="002E6677">
        <w:rPr>
          <w:rFonts w:ascii="Times New Roman" w:eastAsia="Times New Roman" w:hAnsi="Times New Roman" w:cs="Times New Roman"/>
          <w:sz w:val="28"/>
          <w:szCs w:val="24"/>
          <w:lang w:eastAsia="ru-RU"/>
        </w:rPr>
        <w:t xml:space="preserve">. Это </w:t>
      </w:r>
      <w:proofErr w:type="spellStart"/>
      <w:r w:rsidRPr="002E6677">
        <w:rPr>
          <w:rFonts w:ascii="Times New Roman" w:eastAsia="Times New Roman" w:hAnsi="Times New Roman" w:cs="Times New Roman"/>
          <w:sz w:val="28"/>
          <w:szCs w:val="24"/>
          <w:lang w:eastAsia="ru-RU"/>
        </w:rPr>
        <w:t>спецрежим</w:t>
      </w:r>
      <w:proofErr w:type="spellEnd"/>
      <w:r w:rsidRPr="002E6677">
        <w:rPr>
          <w:rFonts w:ascii="Times New Roman" w:eastAsia="Times New Roman" w:hAnsi="Times New Roman" w:cs="Times New Roman"/>
          <w:sz w:val="28"/>
          <w:szCs w:val="24"/>
          <w:lang w:eastAsia="ru-RU"/>
        </w:rPr>
        <w:t xml:space="preserve"> для определенных отраслей — например, агрофирм. Заменяет налог на прибыль, имущество и НДС. Налог платят два раза в год, а декларацию сдают по итогам года.</w:t>
      </w:r>
      <w:r w:rsidRPr="002E6677">
        <w:rPr>
          <w:rFonts w:ascii="Times New Roman" w:eastAsia="Times New Roman" w:hAnsi="Times New Roman" w:cs="Times New Roman"/>
          <w:sz w:val="28"/>
          <w:szCs w:val="24"/>
          <w:lang w:eastAsia="ru-RU"/>
        </w:rPr>
        <w:br/>
      </w:r>
      <w:r w:rsidRPr="002E6677">
        <w:rPr>
          <w:rFonts w:ascii="Times New Roman" w:eastAsia="Times New Roman" w:hAnsi="Times New Roman" w:cs="Times New Roman"/>
          <w:sz w:val="28"/>
          <w:szCs w:val="24"/>
          <w:lang w:eastAsia="ru-RU"/>
        </w:rPr>
        <w:br/>
        <w:t>При выборе системы налогообложения нужно следить за срокам подачи уведомления. Если не успеть, придется применять не тот режим, который выгодно, а тот, который положен на общих основаниях.</w:t>
      </w:r>
    </w:p>
    <w:p w:rsidR="00813DAE" w:rsidRPr="002E6677" w:rsidRDefault="00813DAE" w:rsidP="00813DAE">
      <w:pPr>
        <w:ind w:left="45"/>
        <w:rPr>
          <w:rFonts w:ascii="Palatino Linotype" w:hAnsi="Palatino Linotype"/>
          <w:color w:val="000000"/>
          <w:szCs w:val="20"/>
          <w:shd w:val="clear" w:color="auto" w:fill="CCCCCC"/>
        </w:rPr>
      </w:pPr>
    </w:p>
    <w:sectPr w:rsidR="00813DAE" w:rsidRPr="002E6677" w:rsidSect="002E6677">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E5867"/>
    <w:multiLevelType w:val="multilevel"/>
    <w:tmpl w:val="6DEC8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F752590"/>
    <w:multiLevelType w:val="hybridMultilevel"/>
    <w:tmpl w:val="A6DCCC18"/>
    <w:lvl w:ilvl="0" w:tplc="D5D01158">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
    <w:nsid w:val="4D8D5833"/>
    <w:multiLevelType w:val="multilevel"/>
    <w:tmpl w:val="D0284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D4D61A2"/>
    <w:multiLevelType w:val="multilevel"/>
    <w:tmpl w:val="AA82C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70A79C4"/>
    <w:multiLevelType w:val="multilevel"/>
    <w:tmpl w:val="58B8F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50C"/>
    <w:rsid w:val="001954C9"/>
    <w:rsid w:val="001A74D9"/>
    <w:rsid w:val="00201CA3"/>
    <w:rsid w:val="002E6677"/>
    <w:rsid w:val="00312DA3"/>
    <w:rsid w:val="0036350C"/>
    <w:rsid w:val="00813DAE"/>
    <w:rsid w:val="008927A3"/>
    <w:rsid w:val="009A6BB6"/>
    <w:rsid w:val="00BA7F79"/>
    <w:rsid w:val="00BE09C4"/>
    <w:rsid w:val="00C6126E"/>
    <w:rsid w:val="00E25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2C3321-D977-4423-B0EA-E2489A874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A7F79"/>
    <w:rPr>
      <w:b/>
      <w:bCs/>
    </w:rPr>
  </w:style>
  <w:style w:type="paragraph" w:styleId="a4">
    <w:name w:val="Normal (Web)"/>
    <w:basedOn w:val="a"/>
    <w:uiPriority w:val="99"/>
    <w:semiHidden/>
    <w:unhideWhenUsed/>
    <w:rsid w:val="00BA7F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25802"/>
    <w:pPr>
      <w:ind w:left="720"/>
      <w:contextualSpacing/>
    </w:pPr>
  </w:style>
  <w:style w:type="character" w:styleId="a6">
    <w:name w:val="annotation reference"/>
    <w:basedOn w:val="a0"/>
    <w:uiPriority w:val="99"/>
    <w:semiHidden/>
    <w:unhideWhenUsed/>
    <w:rsid w:val="00813DAE"/>
    <w:rPr>
      <w:sz w:val="16"/>
      <w:szCs w:val="16"/>
    </w:rPr>
  </w:style>
  <w:style w:type="paragraph" w:styleId="a7">
    <w:name w:val="annotation text"/>
    <w:basedOn w:val="a"/>
    <w:link w:val="a8"/>
    <w:uiPriority w:val="99"/>
    <w:semiHidden/>
    <w:unhideWhenUsed/>
    <w:rsid w:val="00813DAE"/>
    <w:pPr>
      <w:spacing w:line="240" w:lineRule="auto"/>
    </w:pPr>
    <w:rPr>
      <w:sz w:val="20"/>
      <w:szCs w:val="20"/>
    </w:rPr>
  </w:style>
  <w:style w:type="character" w:customStyle="1" w:styleId="a8">
    <w:name w:val="Текст примечания Знак"/>
    <w:basedOn w:val="a0"/>
    <w:link w:val="a7"/>
    <w:uiPriority w:val="99"/>
    <w:semiHidden/>
    <w:rsid w:val="00813DAE"/>
    <w:rPr>
      <w:sz w:val="20"/>
      <w:szCs w:val="20"/>
    </w:rPr>
  </w:style>
  <w:style w:type="paragraph" w:styleId="a9">
    <w:name w:val="annotation subject"/>
    <w:basedOn w:val="a7"/>
    <w:next w:val="a7"/>
    <w:link w:val="aa"/>
    <w:uiPriority w:val="99"/>
    <w:semiHidden/>
    <w:unhideWhenUsed/>
    <w:rsid w:val="00813DAE"/>
    <w:rPr>
      <w:b/>
      <w:bCs/>
    </w:rPr>
  </w:style>
  <w:style w:type="character" w:customStyle="1" w:styleId="aa">
    <w:name w:val="Тема примечания Знак"/>
    <w:basedOn w:val="a8"/>
    <w:link w:val="a9"/>
    <w:uiPriority w:val="99"/>
    <w:semiHidden/>
    <w:rsid w:val="00813DAE"/>
    <w:rPr>
      <w:b/>
      <w:bCs/>
      <w:sz w:val="20"/>
      <w:szCs w:val="20"/>
    </w:rPr>
  </w:style>
  <w:style w:type="paragraph" w:styleId="ab">
    <w:name w:val="Balloon Text"/>
    <w:basedOn w:val="a"/>
    <w:link w:val="ac"/>
    <w:uiPriority w:val="99"/>
    <w:semiHidden/>
    <w:unhideWhenUsed/>
    <w:rsid w:val="00813DAE"/>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813DAE"/>
    <w:rPr>
      <w:rFonts w:ascii="Segoe UI" w:hAnsi="Segoe UI" w:cs="Segoe UI"/>
      <w:sz w:val="18"/>
      <w:szCs w:val="18"/>
    </w:rPr>
  </w:style>
  <w:style w:type="character" w:styleId="ad">
    <w:name w:val="Hyperlink"/>
    <w:basedOn w:val="a0"/>
    <w:uiPriority w:val="99"/>
    <w:semiHidden/>
    <w:unhideWhenUsed/>
    <w:rsid w:val="00813DAE"/>
    <w:rPr>
      <w:color w:val="0000FF"/>
      <w:u w:val="single"/>
    </w:rPr>
  </w:style>
  <w:style w:type="paragraph" w:customStyle="1" w:styleId="c26">
    <w:name w:val="c26"/>
    <w:basedOn w:val="a"/>
    <w:rsid w:val="00BE09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BE09C4"/>
  </w:style>
  <w:style w:type="character" w:customStyle="1" w:styleId="c22">
    <w:name w:val="c22"/>
    <w:basedOn w:val="a0"/>
    <w:rsid w:val="00BE09C4"/>
  </w:style>
  <w:style w:type="character" w:customStyle="1" w:styleId="c5">
    <w:name w:val="c5"/>
    <w:basedOn w:val="a0"/>
    <w:rsid w:val="00BE09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652509">
      <w:bodyDiv w:val="1"/>
      <w:marLeft w:val="0"/>
      <w:marRight w:val="0"/>
      <w:marTop w:val="0"/>
      <w:marBottom w:val="0"/>
      <w:divBdr>
        <w:top w:val="none" w:sz="0" w:space="0" w:color="auto"/>
        <w:left w:val="none" w:sz="0" w:space="0" w:color="auto"/>
        <w:bottom w:val="none" w:sz="0" w:space="0" w:color="auto"/>
        <w:right w:val="none" w:sz="0" w:space="0" w:color="auto"/>
      </w:divBdr>
    </w:div>
    <w:div w:id="796683964">
      <w:bodyDiv w:val="1"/>
      <w:marLeft w:val="0"/>
      <w:marRight w:val="0"/>
      <w:marTop w:val="0"/>
      <w:marBottom w:val="0"/>
      <w:divBdr>
        <w:top w:val="none" w:sz="0" w:space="0" w:color="auto"/>
        <w:left w:val="none" w:sz="0" w:space="0" w:color="auto"/>
        <w:bottom w:val="none" w:sz="0" w:space="0" w:color="auto"/>
        <w:right w:val="none" w:sz="0" w:space="0" w:color="auto"/>
      </w:divBdr>
    </w:div>
    <w:div w:id="84825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tent.nalog.ru/info/" TargetMode="External"/><Relationship Id="rId3" Type="http://schemas.openxmlformats.org/officeDocument/2006/relationships/settings" Target="settings.xml"/><Relationship Id="rId7" Type="http://schemas.openxmlformats.org/officeDocument/2006/relationships/hyperlink" Target="https://www.nalog.ru/rn03/taxation/taxes/pat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alog.ru/rn03/taxation/taxes/envd/" TargetMode="External"/><Relationship Id="rId11" Type="http://schemas.openxmlformats.org/officeDocument/2006/relationships/theme" Target="theme/theme1.xml"/><Relationship Id="rId5" Type="http://schemas.openxmlformats.org/officeDocument/2006/relationships/hyperlink" Target="https://www.nalog.ru/rn03/taxation/taxes/us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alog.ru/rn77/ip/ip_pay_taxes/es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4</Pages>
  <Words>1287</Words>
  <Characters>7336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magomed magomedov</dc:creator>
  <cp:keywords/>
  <dc:description/>
  <cp:lastModifiedBy>Admin</cp:lastModifiedBy>
  <cp:revision>6</cp:revision>
  <dcterms:created xsi:type="dcterms:W3CDTF">2020-03-08T15:50:00Z</dcterms:created>
  <dcterms:modified xsi:type="dcterms:W3CDTF">2024-11-21T06:02:00Z</dcterms:modified>
</cp:coreProperties>
</file>